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37" w:rsidRPr="009D4967" w:rsidRDefault="00072B37" w:rsidP="00125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967" w:rsidRPr="009D4967" w:rsidRDefault="009D4967" w:rsidP="009D4967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D4967">
        <w:rPr>
          <w:rFonts w:ascii="Times New Roman" w:hAnsi="Times New Roman" w:cs="Times New Roman"/>
          <w:sz w:val="28"/>
          <w:szCs w:val="28"/>
        </w:rPr>
        <w:t>Приложение</w:t>
      </w:r>
    </w:p>
    <w:p w:rsidR="00295E89" w:rsidRDefault="00295E89" w:rsidP="009D496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32D" w:rsidRDefault="00D9132D" w:rsidP="009D496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90D4A" w:rsidRDefault="00B90D4A" w:rsidP="00B90D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Pr="00B90D4A">
        <w:rPr>
          <w:rFonts w:ascii="Times New Roman" w:eastAsia="Times New Roman" w:hAnsi="Times New Roman" w:cs="Times New Roman"/>
          <w:b/>
          <w:sz w:val="28"/>
          <w:szCs w:val="28"/>
        </w:rPr>
        <w:t>изменениях по вопросам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90D4A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сведений из ЕГРН</w:t>
      </w:r>
    </w:p>
    <w:p w:rsidR="00B90D4A" w:rsidRPr="00B90D4A" w:rsidRDefault="00B90D4A" w:rsidP="00B90D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5 октября 2018 года вступил в силу Приказ Минэкономразвития России от 29.06.2018 № 344 «О внесении изменений в некоторые приказы Минэкономразвития России по вопросам предоставления сведений, содержащихся в Едином государственном реестре недвижимости». 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Изменилась форма запроса о предоставлении сведений, содержащихся в Едином государственном реестре недвижимости (далее – ЕГРН), об объектах недвижимости и (или) их правообладателях. Запрос сведений из ЕГРН, представленный по старой форме, приведет к оставлению запроса без рассмотрения. Теперь в запросе для идентификации объекта недвижимости 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в обязательном порядке указываются либо его кадастровый номер (ранее присвоенный учетный номер), либо его адрес и площадь.</w:t>
      </w: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Особо обращаем внимание, что выписка из ЕГРН об основных характеристиках и зарегистрированных правах на объект недвижимости выдается не только в целях удостоверения осуществления государственного кадастрового учета, государственной регистрации права на объект недвижимости, внесения в ЕГРН сведений о ранее учтенном объекте недвижимости, 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а также по результатам исправления технической ошибки в записях ЕГРН.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>Выписка из ЕГРН теперь содерж</w:t>
      </w:r>
      <w:r w:rsidR="00730127">
        <w:rPr>
          <w:rFonts w:ascii="Times New Roman" w:eastAsia="Times New Roman" w:hAnsi="Times New Roman" w:cs="Times New Roman"/>
          <w:sz w:val="28"/>
          <w:szCs w:val="20"/>
        </w:rPr>
        <w:t>ит</w:t>
      </w: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 не только дату, 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но и время государственной регистрации права.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При регистрации права общей совместной собственности или при регистрации доли в праве общей долевой собственности, поступающей в совместную собственность супругов, в выписке из реестра 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указыва</w:t>
      </w:r>
      <w:r w:rsidR="00730127">
        <w:rPr>
          <w:rFonts w:ascii="Times New Roman" w:eastAsia="Times New Roman" w:hAnsi="Times New Roman" w:cs="Times New Roman"/>
          <w:b/>
          <w:sz w:val="28"/>
          <w:szCs w:val="20"/>
        </w:rPr>
        <w:t>ют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ся сведения обо всех участниках общей собственности.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>Приказом также установлено, что заявление о возврате платежа за предоставление сведений реестра может быть подано в течение трех лет со дня внесения платы. При отсутствии в заявлении необходимых сведений или непредставлении необходимых документов такое заявление считается неполученным и не рассматривается. 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>Кроме того, уточнены: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 xml:space="preserve">- порядок направления запроса о получении сведений из ЕГРН кредитными и страховыми организациями  (страховые и кредитные организации запрашивают и получают в органе регистрации прав сведения, </w:t>
      </w:r>
      <w:r w:rsidRPr="00B90D4A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содержащиеся в Едином государственном реестре недвижимости (ЕГРН), </w:t>
      </w:r>
      <w:r w:rsidRPr="00B90D4A">
        <w:rPr>
          <w:rFonts w:ascii="Times New Roman" w:eastAsia="Times New Roman" w:hAnsi="Times New Roman" w:cs="Times New Roman"/>
          <w:b/>
          <w:sz w:val="28"/>
          <w:szCs w:val="20"/>
        </w:rPr>
        <w:t>только в электронной форме</w:t>
      </w:r>
      <w:r w:rsidRPr="00B90D4A">
        <w:rPr>
          <w:rFonts w:ascii="Times New Roman" w:eastAsia="Times New Roman" w:hAnsi="Times New Roman" w:cs="Times New Roman"/>
          <w:sz w:val="28"/>
          <w:szCs w:val="20"/>
        </w:rPr>
        <w:t>);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>- особенности предоставления залогодателю (должнику) сведений о депозитарии, который осуществляет хранение обездвиженной документарной закладной или электронной закладной;</w:t>
      </w:r>
    </w:p>
    <w:p w:rsidR="00B90D4A" w:rsidRPr="00B90D4A" w:rsidRDefault="00B90D4A" w:rsidP="00B90D4A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90D4A">
        <w:rPr>
          <w:rFonts w:ascii="Times New Roman" w:eastAsia="Times New Roman" w:hAnsi="Times New Roman" w:cs="Times New Roman"/>
          <w:sz w:val="28"/>
          <w:szCs w:val="20"/>
        </w:rPr>
        <w:t>- порядок предоставления сведений о договоре управления залогом, об управляющем залогом, о депозитарии, осуществляющем хранение обездвиженной закладной.</w:t>
      </w:r>
    </w:p>
    <w:p w:rsidR="00B90D4A" w:rsidRPr="00B90D4A" w:rsidRDefault="00B90D4A" w:rsidP="00B90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</w:rPr>
      </w:pPr>
    </w:p>
    <w:sectPr w:rsidR="00B90D4A" w:rsidRPr="00B90D4A" w:rsidSect="009D496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B2"/>
    <w:rsid w:val="00072B37"/>
    <w:rsid w:val="000C6498"/>
    <w:rsid w:val="00111605"/>
    <w:rsid w:val="00125313"/>
    <w:rsid w:val="001550A9"/>
    <w:rsid w:val="00173401"/>
    <w:rsid w:val="00182A83"/>
    <w:rsid w:val="001C2877"/>
    <w:rsid w:val="001C61FE"/>
    <w:rsid w:val="002169CB"/>
    <w:rsid w:val="00295E89"/>
    <w:rsid w:val="002D4A58"/>
    <w:rsid w:val="00302EA4"/>
    <w:rsid w:val="003104D1"/>
    <w:rsid w:val="00365642"/>
    <w:rsid w:val="003C139F"/>
    <w:rsid w:val="003C2E3D"/>
    <w:rsid w:val="004334D0"/>
    <w:rsid w:val="004579EB"/>
    <w:rsid w:val="00460FF9"/>
    <w:rsid w:val="00485A4A"/>
    <w:rsid w:val="00621682"/>
    <w:rsid w:val="00626556"/>
    <w:rsid w:val="00681984"/>
    <w:rsid w:val="006D1F27"/>
    <w:rsid w:val="007221BF"/>
    <w:rsid w:val="00730127"/>
    <w:rsid w:val="007A195F"/>
    <w:rsid w:val="007B7DEE"/>
    <w:rsid w:val="007F1620"/>
    <w:rsid w:val="00830F93"/>
    <w:rsid w:val="00876FE3"/>
    <w:rsid w:val="008E1587"/>
    <w:rsid w:val="008F1A03"/>
    <w:rsid w:val="0090036B"/>
    <w:rsid w:val="00907789"/>
    <w:rsid w:val="00955ECF"/>
    <w:rsid w:val="00960B49"/>
    <w:rsid w:val="00983526"/>
    <w:rsid w:val="009922C2"/>
    <w:rsid w:val="009D4967"/>
    <w:rsid w:val="00A402A5"/>
    <w:rsid w:val="00A82922"/>
    <w:rsid w:val="00AB3EB2"/>
    <w:rsid w:val="00AD1DCA"/>
    <w:rsid w:val="00B52179"/>
    <w:rsid w:val="00B73161"/>
    <w:rsid w:val="00B8014A"/>
    <w:rsid w:val="00B90704"/>
    <w:rsid w:val="00B90D4A"/>
    <w:rsid w:val="00BB36E2"/>
    <w:rsid w:val="00C64B40"/>
    <w:rsid w:val="00C65974"/>
    <w:rsid w:val="00CA30F1"/>
    <w:rsid w:val="00CE29A7"/>
    <w:rsid w:val="00D516BE"/>
    <w:rsid w:val="00D9132D"/>
    <w:rsid w:val="00EC0A21"/>
    <w:rsid w:val="00FB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0036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F9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D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0036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0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F9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D4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304CF-E347-4658-AD77-CB597D5F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Козина Наталья Анатольевна</cp:lastModifiedBy>
  <cp:revision>2</cp:revision>
  <cp:lastPrinted>2018-10-26T14:52:00Z</cp:lastPrinted>
  <dcterms:created xsi:type="dcterms:W3CDTF">2018-12-26T04:06:00Z</dcterms:created>
  <dcterms:modified xsi:type="dcterms:W3CDTF">2018-12-26T04:06:00Z</dcterms:modified>
</cp:coreProperties>
</file>